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3E" w:rsidRDefault="00FF3BF1" w:rsidP="009B618B">
      <w:pPr>
        <w:pStyle w:val="Bezriadkovania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Názov/Meno a adresa odberateľa....................................................................</w:t>
      </w: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8C0987" w:rsidRDefault="00DA36B7" w:rsidP="008C0987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sz w:val="24"/>
          <w:szCs w:val="24"/>
        </w:rPr>
        <w:t>Názov a adresa dodávateľa</w:t>
      </w:r>
    </w:p>
    <w:p w:rsidR="008C0987" w:rsidRDefault="008C0987" w:rsidP="008C0987">
      <w:pPr>
        <w:pStyle w:val="Bezriadkovania"/>
        <w:tabs>
          <w:tab w:val="left" w:pos="5670"/>
        </w:tabs>
        <w:ind w:left="5664"/>
        <w:rPr>
          <w:rStyle w:val="ra"/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rStyle w:val="ra"/>
          <w:sz w:val="24"/>
          <w:szCs w:val="24"/>
        </w:rPr>
        <w:t>..........................................</w:t>
      </w:r>
      <w:r>
        <w:rPr>
          <w:rStyle w:val="ra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F3BF1">
        <w:rPr>
          <w:rStyle w:val="ra"/>
          <w:sz w:val="24"/>
          <w:szCs w:val="24"/>
        </w:rPr>
        <w:t>..........................................</w:t>
      </w:r>
    </w:p>
    <w:p w:rsidR="00FF3BF1" w:rsidRDefault="00FF3BF1" w:rsidP="008C0987">
      <w:pPr>
        <w:pStyle w:val="Bezriadkovania"/>
        <w:tabs>
          <w:tab w:val="left" w:pos="5670"/>
        </w:tabs>
        <w:ind w:left="5664"/>
        <w:rPr>
          <w:sz w:val="24"/>
          <w:szCs w:val="24"/>
        </w:rPr>
      </w:pPr>
      <w:r>
        <w:rPr>
          <w:rStyle w:val="ra"/>
          <w:sz w:val="24"/>
          <w:szCs w:val="24"/>
        </w:rPr>
        <w:t>..........................................</w:t>
      </w:r>
    </w:p>
    <w:p w:rsidR="008C0987" w:rsidRDefault="008C0987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244F84" w:rsidRPr="00244F84" w:rsidRDefault="00244F84" w:rsidP="00244F84">
      <w:pPr>
        <w:pStyle w:val="Bezriadkovania"/>
        <w:tabs>
          <w:tab w:val="left" w:pos="5670"/>
        </w:tabs>
        <w:rPr>
          <w:b/>
          <w:sz w:val="24"/>
          <w:szCs w:val="24"/>
        </w:rPr>
      </w:pPr>
      <w:r w:rsidRPr="00244F84">
        <w:rPr>
          <w:b/>
          <w:sz w:val="24"/>
          <w:szCs w:val="24"/>
        </w:rPr>
        <w:t>Výpoveď zmluvy o združenej dodávke zemného plynu</w:t>
      </w:r>
    </w:p>
    <w:p w:rsidR="00244F84" w:rsidRPr="00244F84" w:rsidRDefault="00244F84" w:rsidP="00244F84">
      <w:pPr>
        <w:pStyle w:val="Bezriadkovania"/>
        <w:tabs>
          <w:tab w:val="left" w:pos="5670"/>
        </w:tabs>
        <w:rPr>
          <w:sz w:val="24"/>
          <w:szCs w:val="24"/>
        </w:rPr>
      </w:pP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44F84">
        <w:rPr>
          <w:sz w:val="24"/>
          <w:szCs w:val="24"/>
        </w:rPr>
        <w:t>Vypovedám zmluvu o združenej dodávke zemného plynu ku dňu ............</w:t>
      </w:r>
      <w:r w:rsidRPr="00244F84">
        <w:rPr>
          <w:sz w:val="24"/>
          <w:szCs w:val="24"/>
        </w:rPr>
        <w:t xml:space="preserve"> </w:t>
      </w:r>
      <w:r w:rsidRPr="00203163">
        <w:rPr>
          <w:sz w:val="24"/>
          <w:szCs w:val="24"/>
        </w:rPr>
        <w:t>[</w:t>
      </w:r>
      <w:r w:rsidRPr="00203163">
        <w:rPr>
          <w:i/>
          <w:sz w:val="24"/>
          <w:szCs w:val="24"/>
        </w:rPr>
        <w:t>dátum</w:t>
      </w:r>
      <w:r>
        <w:rPr>
          <w:i/>
          <w:sz w:val="24"/>
          <w:szCs w:val="24"/>
        </w:rPr>
        <w:t xml:space="preserve">, </w:t>
      </w:r>
      <w:r w:rsidRPr="00203163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osledný</w:t>
      </w:r>
      <w:r w:rsidRPr="00203163">
        <w:rPr>
          <w:i/>
          <w:sz w:val="24"/>
          <w:szCs w:val="24"/>
        </w:rPr>
        <w:t xml:space="preserve"> deň v mesiaci</w:t>
      </w:r>
      <w:r w:rsidRPr="00203163">
        <w:rPr>
          <w:sz w:val="24"/>
          <w:szCs w:val="24"/>
        </w:rPr>
        <w:t>]</w:t>
      </w:r>
      <w:r w:rsidRPr="00244F84">
        <w:rPr>
          <w:sz w:val="24"/>
          <w:szCs w:val="24"/>
        </w:rPr>
        <w:t>, ktorý bude posledným dňom dodávky.</w:t>
      </w: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44F84">
        <w:rPr>
          <w:sz w:val="24"/>
          <w:szCs w:val="24"/>
        </w:rPr>
        <w:t>Výpoveď sa týka nasledujúcich odberných miest:</w:t>
      </w: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44F84">
        <w:rPr>
          <w:sz w:val="24"/>
          <w:szCs w:val="24"/>
        </w:rPr>
        <w:t xml:space="preserve">POD kód odberného miesta ......................... , adresa odberného miesta ............................................ </w:t>
      </w: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44F84">
        <w:rPr>
          <w:sz w:val="24"/>
          <w:szCs w:val="24"/>
        </w:rPr>
        <w:t xml:space="preserve">POD kód odberného miesta ......................... , adresa odberného miesta ............................................ </w:t>
      </w: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44F84">
        <w:rPr>
          <w:sz w:val="24"/>
          <w:szCs w:val="24"/>
        </w:rPr>
        <w:t>Zodpovednosť za odchýlku preberá od</w:t>
      </w:r>
      <w:r>
        <w:rPr>
          <w:sz w:val="24"/>
          <w:szCs w:val="24"/>
        </w:rPr>
        <w:t xml:space="preserve">o dňa </w:t>
      </w:r>
      <w:bookmarkStart w:id="0" w:name="_GoBack"/>
      <w:bookmarkEnd w:id="0"/>
      <w:r w:rsidRPr="00244F84">
        <w:rPr>
          <w:sz w:val="24"/>
          <w:szCs w:val="24"/>
        </w:rPr>
        <w:t xml:space="preserve">........ </w:t>
      </w:r>
      <w:r w:rsidRPr="00203163">
        <w:rPr>
          <w:sz w:val="24"/>
          <w:szCs w:val="24"/>
        </w:rPr>
        <w:t>[</w:t>
      </w:r>
      <w:r w:rsidRPr="00203163">
        <w:rPr>
          <w:i/>
          <w:sz w:val="24"/>
          <w:szCs w:val="24"/>
        </w:rPr>
        <w:t>dátum</w:t>
      </w:r>
      <w:r>
        <w:rPr>
          <w:i/>
          <w:sz w:val="24"/>
          <w:szCs w:val="24"/>
        </w:rPr>
        <w:t xml:space="preserve">, </w:t>
      </w:r>
      <w:r w:rsidRPr="00203163">
        <w:rPr>
          <w:i/>
          <w:sz w:val="24"/>
          <w:szCs w:val="24"/>
        </w:rPr>
        <w:t>prvý deň v mesiaci</w:t>
      </w:r>
      <w:r w:rsidRPr="00203163">
        <w:rPr>
          <w:sz w:val="24"/>
          <w:szCs w:val="24"/>
        </w:rPr>
        <w:t xml:space="preserve">] </w:t>
      </w:r>
      <w:r w:rsidRPr="00244F84">
        <w:rPr>
          <w:sz w:val="24"/>
          <w:szCs w:val="24"/>
        </w:rPr>
        <w:t>nový dodávateľ zemného plynu.</w:t>
      </w:r>
    </w:p>
    <w:p w:rsidR="00244F84" w:rsidRP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244F84" w:rsidRDefault="00244F84" w:rsidP="00244F84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244F84">
        <w:rPr>
          <w:sz w:val="24"/>
          <w:szCs w:val="24"/>
        </w:rPr>
        <w:t>Prosím o písomné potvrdenie akceptovania výpovede zmluvy o združenej dodávke zemného plynu.</w:t>
      </w: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B72BC3">
        <w:rPr>
          <w:sz w:val="24"/>
          <w:szCs w:val="24"/>
        </w:rPr>
        <w:t> </w:t>
      </w:r>
      <w:r w:rsidR="00FF3BF1">
        <w:rPr>
          <w:sz w:val="24"/>
          <w:szCs w:val="24"/>
        </w:rPr>
        <w:t>.................. ,</w:t>
      </w:r>
      <w:r w:rsidR="00B72BC3">
        <w:rPr>
          <w:sz w:val="24"/>
          <w:szCs w:val="24"/>
        </w:rPr>
        <w:t xml:space="preserve"> dňa ...........................</w:t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B72BC3" w:rsidRDefault="00FB18A2" w:rsidP="00B72BC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meno a podpis odberateľa</w:t>
      </w:r>
    </w:p>
    <w:sectPr w:rsidR="00B72BC3" w:rsidSect="00E5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B"/>
    <w:rsid w:val="0001165A"/>
    <w:rsid w:val="00072C0A"/>
    <w:rsid w:val="000972A3"/>
    <w:rsid w:val="000F7F1D"/>
    <w:rsid w:val="00113AAF"/>
    <w:rsid w:val="001145B0"/>
    <w:rsid w:val="0012501C"/>
    <w:rsid w:val="001472AA"/>
    <w:rsid w:val="00163F38"/>
    <w:rsid w:val="001D75D5"/>
    <w:rsid w:val="001E6247"/>
    <w:rsid w:val="001F5039"/>
    <w:rsid w:val="00211E5E"/>
    <w:rsid w:val="002268D1"/>
    <w:rsid w:val="0023679B"/>
    <w:rsid w:val="00244F84"/>
    <w:rsid w:val="002463E3"/>
    <w:rsid w:val="00257AF4"/>
    <w:rsid w:val="002B6B1B"/>
    <w:rsid w:val="002E2598"/>
    <w:rsid w:val="0030115E"/>
    <w:rsid w:val="003321AA"/>
    <w:rsid w:val="0033351A"/>
    <w:rsid w:val="0034303D"/>
    <w:rsid w:val="00380DE4"/>
    <w:rsid w:val="00390D32"/>
    <w:rsid w:val="003A00BA"/>
    <w:rsid w:val="003B0D62"/>
    <w:rsid w:val="003C4986"/>
    <w:rsid w:val="003C6A98"/>
    <w:rsid w:val="00401574"/>
    <w:rsid w:val="00405A48"/>
    <w:rsid w:val="00430E4A"/>
    <w:rsid w:val="004628A5"/>
    <w:rsid w:val="00482866"/>
    <w:rsid w:val="00485118"/>
    <w:rsid w:val="004A3CFF"/>
    <w:rsid w:val="004C6EBC"/>
    <w:rsid w:val="004E2C1E"/>
    <w:rsid w:val="004F6216"/>
    <w:rsid w:val="00503EB1"/>
    <w:rsid w:val="005139A0"/>
    <w:rsid w:val="00556C1C"/>
    <w:rsid w:val="00593D72"/>
    <w:rsid w:val="005C6F57"/>
    <w:rsid w:val="005E335F"/>
    <w:rsid w:val="00605EF9"/>
    <w:rsid w:val="006172E2"/>
    <w:rsid w:val="006334B3"/>
    <w:rsid w:val="006602A0"/>
    <w:rsid w:val="00661C0D"/>
    <w:rsid w:val="00686A9D"/>
    <w:rsid w:val="006E4F07"/>
    <w:rsid w:val="006E7961"/>
    <w:rsid w:val="006F1BD5"/>
    <w:rsid w:val="00720842"/>
    <w:rsid w:val="0077486C"/>
    <w:rsid w:val="00781D44"/>
    <w:rsid w:val="00782912"/>
    <w:rsid w:val="007D726D"/>
    <w:rsid w:val="007E4B11"/>
    <w:rsid w:val="00802CD7"/>
    <w:rsid w:val="00805F18"/>
    <w:rsid w:val="008643E4"/>
    <w:rsid w:val="00880576"/>
    <w:rsid w:val="008A22F5"/>
    <w:rsid w:val="008C0987"/>
    <w:rsid w:val="008E421B"/>
    <w:rsid w:val="008F134C"/>
    <w:rsid w:val="009064C7"/>
    <w:rsid w:val="0091124B"/>
    <w:rsid w:val="00913E6A"/>
    <w:rsid w:val="00942B59"/>
    <w:rsid w:val="00942D3B"/>
    <w:rsid w:val="00951E59"/>
    <w:rsid w:val="009557D1"/>
    <w:rsid w:val="00970061"/>
    <w:rsid w:val="00981D94"/>
    <w:rsid w:val="00990054"/>
    <w:rsid w:val="009B3C57"/>
    <w:rsid w:val="009B618B"/>
    <w:rsid w:val="00A31B3F"/>
    <w:rsid w:val="00A40CB3"/>
    <w:rsid w:val="00A435D6"/>
    <w:rsid w:val="00A522E4"/>
    <w:rsid w:val="00A531BE"/>
    <w:rsid w:val="00AB1296"/>
    <w:rsid w:val="00B21821"/>
    <w:rsid w:val="00B31B2D"/>
    <w:rsid w:val="00B33B20"/>
    <w:rsid w:val="00B72BC3"/>
    <w:rsid w:val="00BB2A18"/>
    <w:rsid w:val="00BE7FA9"/>
    <w:rsid w:val="00BF692E"/>
    <w:rsid w:val="00C065B1"/>
    <w:rsid w:val="00C33B3E"/>
    <w:rsid w:val="00CA0D55"/>
    <w:rsid w:val="00CA7985"/>
    <w:rsid w:val="00CD49FA"/>
    <w:rsid w:val="00CF3E7C"/>
    <w:rsid w:val="00CF4DE0"/>
    <w:rsid w:val="00D02921"/>
    <w:rsid w:val="00D03C43"/>
    <w:rsid w:val="00D05920"/>
    <w:rsid w:val="00D213E9"/>
    <w:rsid w:val="00D67B1F"/>
    <w:rsid w:val="00D82B54"/>
    <w:rsid w:val="00DA36B7"/>
    <w:rsid w:val="00DA6DB5"/>
    <w:rsid w:val="00DB3928"/>
    <w:rsid w:val="00DB6C21"/>
    <w:rsid w:val="00DC2C0B"/>
    <w:rsid w:val="00DD07A4"/>
    <w:rsid w:val="00E306E5"/>
    <w:rsid w:val="00E5603E"/>
    <w:rsid w:val="00E855B1"/>
    <w:rsid w:val="00EC51B0"/>
    <w:rsid w:val="00ED2C4B"/>
    <w:rsid w:val="00EE0977"/>
    <w:rsid w:val="00EF3450"/>
    <w:rsid w:val="00F31FE4"/>
    <w:rsid w:val="00F91C3D"/>
    <w:rsid w:val="00FB18A2"/>
    <w:rsid w:val="00FC0223"/>
    <w:rsid w:val="00FD4D36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BED"/>
  <w15:chartTrackingRefBased/>
  <w15:docId w15:val="{4AC868A6-1C07-4DA6-8A8D-C4312027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603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618B"/>
    <w:rPr>
      <w:sz w:val="22"/>
      <w:szCs w:val="22"/>
    </w:rPr>
  </w:style>
  <w:style w:type="character" w:customStyle="1" w:styleId="ra">
    <w:name w:val="ra"/>
    <w:basedOn w:val="Predvolenpsmoodseku"/>
    <w:rsid w:val="008C0987"/>
  </w:style>
  <w:style w:type="character" w:styleId="Odkaznakomentr">
    <w:name w:val="annotation reference"/>
    <w:semiHidden/>
    <w:rsid w:val="00FF3BF1"/>
    <w:rPr>
      <w:sz w:val="16"/>
      <w:szCs w:val="16"/>
    </w:rPr>
  </w:style>
  <w:style w:type="paragraph" w:styleId="Textkomentra">
    <w:name w:val="annotation text"/>
    <w:basedOn w:val="Normlny"/>
    <w:semiHidden/>
    <w:rsid w:val="00FF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F3BF1"/>
    <w:rPr>
      <w:b/>
      <w:bCs/>
    </w:rPr>
  </w:style>
  <w:style w:type="paragraph" w:styleId="Textbubliny">
    <w:name w:val="Balloon Text"/>
    <w:basedOn w:val="Normlny"/>
    <w:semiHidden/>
    <w:rsid w:val="00FF3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VZOR, Výpoveď zo zmluvy o dodávke plynu</vt:lpstr>
    </vt:vector>
  </TitlesOfParts>
  <Company/>
  <LinksUpToDate>false</LinksUpToDate>
  <CharactersWithSpaces>1043</CharactersWithSpaces>
  <SharedDoc>false</SharedDoc>
  <HyperlinkBase>www.vyhodnaenergia.sk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2011-07-26T09:55:00Z</cp:lastPrinted>
  <dcterms:created xsi:type="dcterms:W3CDTF">2018-10-28T13:24:00Z</dcterms:created>
  <dcterms:modified xsi:type="dcterms:W3CDTF">2018-10-28T13:25:00Z</dcterms:modified>
</cp:coreProperties>
</file>